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8E91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5FD96" wp14:editId="5D6E5FC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3F45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2A2D17CE" w14:textId="04FFE334" w:rsidR="00510090" w:rsidRPr="0049620E" w:rsidRDefault="004511CF">
      <w:pPr>
        <w:rPr>
          <w:rFonts w:ascii="Roboto" w:hAnsi="Roboto"/>
          <w:b/>
          <w:bCs/>
          <w:color w:val="095935"/>
          <w:sz w:val="20"/>
          <w:lang w:val="en-GB"/>
        </w:rPr>
      </w:pPr>
      <w:r w:rsidRPr="0049620E">
        <w:rPr>
          <w:rFonts w:ascii="Roboto" w:hAnsi="Roboto"/>
          <w:b/>
          <w:bCs/>
          <w:color w:val="095935"/>
          <w:sz w:val="20"/>
          <w:lang w:val="en-GB"/>
        </w:rPr>
        <w:t xml:space="preserve">16th </w:t>
      </w:r>
      <w:proofErr w:type="gramStart"/>
      <w:r w:rsidRPr="0049620E">
        <w:rPr>
          <w:rFonts w:ascii="Roboto" w:hAnsi="Roboto"/>
          <w:b/>
          <w:bCs/>
          <w:color w:val="095935"/>
          <w:sz w:val="20"/>
          <w:lang w:val="en-GB"/>
        </w:rPr>
        <w:t>September</w:t>
      </w:r>
      <w:r w:rsidR="0041232A" w:rsidRPr="0049620E">
        <w:rPr>
          <w:rFonts w:ascii="Roboto" w:hAnsi="Roboto"/>
          <w:b/>
          <w:bCs/>
          <w:color w:val="095935"/>
          <w:sz w:val="20"/>
          <w:lang w:val="en-GB"/>
        </w:rPr>
        <w:t>,</w:t>
      </w:r>
      <w:proofErr w:type="gramEnd"/>
      <w:r w:rsidR="0041232A" w:rsidRPr="0049620E">
        <w:rPr>
          <w:rFonts w:ascii="Roboto" w:hAnsi="Roboto"/>
          <w:b/>
          <w:bCs/>
          <w:color w:val="095935"/>
          <w:sz w:val="20"/>
          <w:lang w:val="en-GB"/>
        </w:rPr>
        <w:t xml:space="preserve"> 2021</w:t>
      </w:r>
    </w:p>
    <w:p w14:paraId="1EF6F63B" w14:textId="2797420D" w:rsidR="00510090" w:rsidRPr="005B3CA6" w:rsidRDefault="0041232A" w:rsidP="00A02138">
      <w:pPr>
        <w:spacing w:before="240"/>
        <w:rPr>
          <w:rFonts w:ascii="Roboto" w:hAnsi="Roboto"/>
          <w:sz w:val="40"/>
          <w:szCs w:val="40"/>
          <w:lang w:val="en-GB"/>
        </w:rPr>
      </w:pPr>
      <w:r w:rsidRPr="005B3CA6">
        <w:rPr>
          <w:rFonts w:ascii="Roboto" w:hAnsi="Roboto"/>
          <w:sz w:val="40"/>
          <w:szCs w:val="40"/>
          <w:lang w:val="en-GB"/>
        </w:rPr>
        <w:t xml:space="preserve">Vision </w:t>
      </w:r>
      <w:r w:rsidR="0085430F">
        <w:rPr>
          <w:rFonts w:ascii="Roboto" w:hAnsi="Roboto"/>
          <w:sz w:val="40"/>
          <w:szCs w:val="40"/>
          <w:lang w:val="en-GB"/>
        </w:rPr>
        <w:t>releases next-gen HDMI-over-LAN solution</w:t>
      </w:r>
    </w:p>
    <w:p w14:paraId="6DB727F9" w14:textId="5863C539" w:rsidR="0041232A" w:rsidRPr="0041232A" w:rsidRDefault="0085430F" w:rsidP="0085430F">
      <w:pPr>
        <w:spacing w:before="240" w:after="240"/>
        <w:rPr>
          <w:rFonts w:ascii="Roboto" w:hAnsi="Roboto"/>
          <w:i/>
          <w:iCs/>
          <w:lang w:val="en-GB"/>
        </w:rPr>
      </w:pPr>
      <w:r>
        <w:rPr>
          <w:rFonts w:ascii="Roboto" w:hAnsi="Roboto"/>
          <w:i/>
          <w:iCs/>
          <w:lang w:val="en-GB"/>
        </w:rPr>
        <w:t>Upgrading the chipset in</w:t>
      </w:r>
      <w:r w:rsidR="0049620E">
        <w:rPr>
          <w:rFonts w:ascii="Roboto" w:hAnsi="Roboto"/>
          <w:i/>
          <w:iCs/>
          <w:lang w:val="en-GB"/>
        </w:rPr>
        <w:t xml:space="preserve"> TC-HDMIIP/V2</w:t>
      </w:r>
      <w:r>
        <w:rPr>
          <w:rFonts w:ascii="Roboto" w:hAnsi="Roboto"/>
          <w:i/>
          <w:iCs/>
          <w:lang w:val="en-GB"/>
        </w:rPr>
        <w:t xml:space="preserve"> delivers </w:t>
      </w:r>
      <w:r w:rsidR="005B3CA6">
        <w:rPr>
          <w:rFonts w:ascii="Roboto" w:hAnsi="Roboto"/>
          <w:i/>
          <w:iCs/>
          <w:lang w:val="en-GB"/>
        </w:rPr>
        <w:t>a low-cost</w:t>
      </w:r>
      <w:r w:rsidR="00DD504D">
        <w:rPr>
          <w:rFonts w:ascii="Roboto" w:hAnsi="Roboto"/>
          <w:i/>
          <w:iCs/>
          <w:lang w:val="en-GB"/>
        </w:rPr>
        <w:t xml:space="preserve"> yet</w:t>
      </w:r>
      <w:r w:rsidR="005B3CA6">
        <w:rPr>
          <w:rFonts w:ascii="Roboto" w:hAnsi="Roboto"/>
          <w:i/>
          <w:iCs/>
          <w:lang w:val="en-GB"/>
        </w:rPr>
        <w:t xml:space="preserve"> reliable plug-and-play HDMI-over-the-network solution, ideal for corporate and digital signage.</w:t>
      </w:r>
    </w:p>
    <w:p w14:paraId="3C701C9D" w14:textId="16C9F5A3" w:rsidR="004511CF" w:rsidRDefault="003A04AF" w:rsidP="007B0C80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Vision </w:t>
      </w:r>
      <w:r w:rsidR="004511CF">
        <w:rPr>
          <w:rFonts w:ascii="Roboto" w:hAnsi="Roboto"/>
          <w:szCs w:val="24"/>
        </w:rPr>
        <w:t>has release</w:t>
      </w:r>
      <w:r w:rsidR="00212526">
        <w:rPr>
          <w:rFonts w:ascii="Roboto" w:hAnsi="Roboto"/>
          <w:szCs w:val="24"/>
        </w:rPr>
        <w:t>d</w:t>
      </w:r>
      <w:r w:rsidR="004511CF">
        <w:rPr>
          <w:rFonts w:ascii="Roboto" w:hAnsi="Roboto"/>
          <w:szCs w:val="24"/>
        </w:rPr>
        <w:t xml:space="preserve"> </w:t>
      </w:r>
      <w:r w:rsidR="00212526">
        <w:rPr>
          <w:rFonts w:ascii="Roboto" w:hAnsi="Roboto"/>
          <w:szCs w:val="24"/>
        </w:rPr>
        <w:t xml:space="preserve">version 2 of </w:t>
      </w:r>
      <w:r w:rsidR="00C549EF">
        <w:rPr>
          <w:rFonts w:ascii="Roboto" w:hAnsi="Roboto"/>
          <w:szCs w:val="24"/>
        </w:rPr>
        <w:t>its</w:t>
      </w:r>
      <w:r w:rsidR="00212526">
        <w:rPr>
          <w:rFonts w:ascii="Roboto" w:hAnsi="Roboto"/>
          <w:szCs w:val="24"/>
        </w:rPr>
        <w:t xml:space="preserve"> </w:t>
      </w:r>
      <w:r w:rsidR="004511CF">
        <w:rPr>
          <w:rFonts w:ascii="Roboto" w:hAnsi="Roboto"/>
          <w:szCs w:val="24"/>
        </w:rPr>
        <w:t>TC-HDMIIP</w:t>
      </w:r>
      <w:r w:rsidR="00212526">
        <w:rPr>
          <w:rFonts w:ascii="Roboto" w:hAnsi="Roboto"/>
          <w:szCs w:val="24"/>
        </w:rPr>
        <w:t xml:space="preserve">, </w:t>
      </w:r>
      <w:r w:rsidR="004511CF">
        <w:rPr>
          <w:rFonts w:ascii="Roboto" w:hAnsi="Roboto"/>
          <w:szCs w:val="24"/>
        </w:rPr>
        <w:t>which enables an HDMI signal to be transmitted over a standard LAN network by converting it to TC</w:t>
      </w:r>
      <w:r w:rsidR="0049620E">
        <w:rPr>
          <w:rFonts w:ascii="Roboto" w:hAnsi="Roboto"/>
          <w:szCs w:val="24"/>
        </w:rPr>
        <w:t>I</w:t>
      </w:r>
      <w:r w:rsidR="004511CF">
        <w:rPr>
          <w:rFonts w:ascii="Roboto" w:hAnsi="Roboto"/>
          <w:szCs w:val="24"/>
        </w:rPr>
        <w:t xml:space="preserve">P/IP packets, with no loss of video quality, in a smaller format </w:t>
      </w:r>
      <w:r w:rsidR="00212526">
        <w:rPr>
          <w:rFonts w:ascii="Roboto" w:hAnsi="Roboto"/>
          <w:szCs w:val="24"/>
        </w:rPr>
        <w:t>and</w:t>
      </w:r>
      <w:r w:rsidR="004511CF">
        <w:rPr>
          <w:rFonts w:ascii="Roboto" w:hAnsi="Roboto"/>
          <w:szCs w:val="24"/>
        </w:rPr>
        <w:t xml:space="preserve"> an enhanced chipset.</w:t>
      </w:r>
    </w:p>
    <w:p w14:paraId="52A2FA13" w14:textId="2052E426" w:rsidR="00212526" w:rsidRDefault="00C549EF" w:rsidP="00212526">
      <w:pPr>
        <w:spacing w:before="240"/>
        <w:rPr>
          <w:rFonts w:ascii="Roboto" w:hAnsi="Roboto"/>
          <w:sz w:val="24"/>
          <w:szCs w:val="28"/>
          <w:lang w:val="en-GB"/>
        </w:rPr>
      </w:pPr>
      <w:r>
        <w:rPr>
          <w:rFonts w:ascii="Roboto" w:hAnsi="Roboto"/>
          <w:szCs w:val="24"/>
          <w:lang w:val="en-GB"/>
        </w:rPr>
        <w:t>The new version</w:t>
      </w:r>
      <w:r w:rsidR="00212526">
        <w:rPr>
          <w:rFonts w:ascii="Roboto" w:hAnsi="Roboto"/>
          <w:szCs w:val="24"/>
          <w:lang w:val="en-GB"/>
        </w:rPr>
        <w:t xml:space="preserve"> </w:t>
      </w:r>
      <w:r>
        <w:rPr>
          <w:rFonts w:ascii="Roboto" w:hAnsi="Roboto"/>
          <w:szCs w:val="24"/>
          <w:lang w:val="en-GB"/>
        </w:rPr>
        <w:t>is based on a new, higher-quality</w:t>
      </w:r>
      <w:r w:rsidR="00212526">
        <w:rPr>
          <w:rFonts w:ascii="Roboto" w:hAnsi="Roboto"/>
          <w:szCs w:val="24"/>
          <w:lang w:val="en-GB"/>
        </w:rPr>
        <w:t xml:space="preserve"> </w:t>
      </w:r>
      <w:proofErr w:type="spellStart"/>
      <w:r w:rsidR="00212526">
        <w:rPr>
          <w:rFonts w:ascii="Roboto" w:hAnsi="Roboto"/>
          <w:szCs w:val="24"/>
          <w:lang w:val="en-GB"/>
        </w:rPr>
        <w:t>HiSilicon</w:t>
      </w:r>
      <w:proofErr w:type="spellEnd"/>
      <w:r w:rsidR="00212526">
        <w:rPr>
          <w:rFonts w:ascii="Roboto" w:hAnsi="Roboto"/>
          <w:szCs w:val="24"/>
          <w:lang w:val="en-GB"/>
        </w:rPr>
        <w:t xml:space="preserve"> chipset</w:t>
      </w:r>
      <w:r w:rsidR="00212526" w:rsidRPr="004511CF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which </w:t>
      </w:r>
      <w:r w:rsidR="00212526" w:rsidRPr="004511CF">
        <w:rPr>
          <w:rFonts w:ascii="Roboto" w:hAnsi="Roboto"/>
          <w:color w:val="000000"/>
          <w:shd w:val="clear" w:color="auto" w:fill="FFFFFF"/>
        </w:rPr>
        <w:t>uses H.265 compression</w:t>
      </w:r>
      <w:r w:rsidR="00212526">
        <w:rPr>
          <w:rFonts w:ascii="Roboto" w:hAnsi="Roboto"/>
          <w:color w:val="000000"/>
          <w:shd w:val="clear" w:color="auto" w:fill="FFFFFF"/>
        </w:rPr>
        <w:t>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="00212526" w:rsidRPr="004511CF">
        <w:rPr>
          <w:rFonts w:ascii="Roboto" w:hAnsi="Roboto"/>
          <w:color w:val="000000"/>
          <w:shd w:val="clear" w:color="auto" w:fill="FFFFFF"/>
        </w:rPr>
        <w:t>reduc</w:t>
      </w:r>
      <w:r>
        <w:rPr>
          <w:rFonts w:ascii="Roboto" w:hAnsi="Roboto"/>
          <w:color w:val="000000"/>
          <w:shd w:val="clear" w:color="auto" w:fill="FFFFFF"/>
        </w:rPr>
        <w:t>ing</w:t>
      </w:r>
      <w:r w:rsidR="00212526" w:rsidRPr="004511CF">
        <w:rPr>
          <w:rFonts w:ascii="Roboto" w:hAnsi="Roboto"/>
          <w:color w:val="000000"/>
          <w:shd w:val="clear" w:color="auto" w:fill="FFFFFF"/>
        </w:rPr>
        <w:t xml:space="preserve"> the bandwidth requirement on the network and avoid</w:t>
      </w:r>
      <w:r>
        <w:rPr>
          <w:rFonts w:ascii="Roboto" w:hAnsi="Roboto"/>
          <w:color w:val="000000"/>
          <w:shd w:val="clear" w:color="auto" w:fill="FFFFFF"/>
        </w:rPr>
        <w:t>ing</w:t>
      </w:r>
      <w:r w:rsidR="00212526" w:rsidRPr="004511CF">
        <w:rPr>
          <w:rFonts w:ascii="Roboto" w:hAnsi="Roboto"/>
          <w:color w:val="000000"/>
          <w:shd w:val="clear" w:color="auto" w:fill="FFFFFF"/>
        </w:rPr>
        <w:t xml:space="preserve"> network flooding</w:t>
      </w:r>
      <w:r w:rsidR="00212526">
        <w:rPr>
          <w:rFonts w:ascii="Roboto" w:hAnsi="Roboto"/>
          <w:color w:val="000000"/>
          <w:shd w:val="clear" w:color="auto" w:fill="FFFFFF"/>
        </w:rPr>
        <w:t>.</w:t>
      </w:r>
    </w:p>
    <w:p w14:paraId="134FD3A8" w14:textId="6B907814" w:rsidR="0049620E" w:rsidRDefault="00212526" w:rsidP="0049620E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“</w:t>
      </w:r>
      <w:r w:rsidR="00C549EF">
        <w:rPr>
          <w:rFonts w:ascii="Roboto" w:hAnsi="Roboto"/>
          <w:szCs w:val="24"/>
          <w:lang w:val="en-GB"/>
        </w:rPr>
        <w:t>We’re seeing growing demand to t</w:t>
      </w:r>
      <w:r>
        <w:rPr>
          <w:rFonts w:ascii="Roboto" w:hAnsi="Roboto"/>
          <w:szCs w:val="24"/>
          <w:lang w:val="en-GB"/>
        </w:rPr>
        <w:t xml:space="preserve">ransmit video over </w:t>
      </w:r>
      <w:r w:rsidR="00C549EF">
        <w:rPr>
          <w:rFonts w:ascii="Roboto" w:hAnsi="Roboto"/>
          <w:szCs w:val="24"/>
          <w:lang w:val="en-GB"/>
        </w:rPr>
        <w:t>a</w:t>
      </w:r>
      <w:r>
        <w:rPr>
          <w:rFonts w:ascii="Roboto" w:hAnsi="Roboto"/>
          <w:szCs w:val="24"/>
          <w:lang w:val="en-GB"/>
        </w:rPr>
        <w:t xml:space="preserve"> local network for </w:t>
      </w:r>
      <w:r w:rsidR="00C549EF">
        <w:rPr>
          <w:rFonts w:ascii="Roboto" w:hAnsi="Roboto"/>
          <w:szCs w:val="24"/>
          <w:lang w:val="en-GB"/>
        </w:rPr>
        <w:t xml:space="preserve">lots of applications now, but </w:t>
      </w:r>
      <w:r>
        <w:rPr>
          <w:rFonts w:ascii="Roboto" w:hAnsi="Roboto"/>
          <w:szCs w:val="24"/>
          <w:lang w:val="en-GB"/>
        </w:rPr>
        <w:t xml:space="preserve">corporate communication and digital signage </w:t>
      </w:r>
      <w:r w:rsidR="00C549EF">
        <w:rPr>
          <w:rFonts w:ascii="Roboto" w:hAnsi="Roboto"/>
          <w:szCs w:val="24"/>
          <w:lang w:val="en-GB"/>
        </w:rPr>
        <w:t>in particular</w:t>
      </w:r>
      <w:r w:rsidR="0049620E">
        <w:rPr>
          <w:rFonts w:ascii="Roboto" w:hAnsi="Roboto"/>
          <w:szCs w:val="24"/>
          <w:lang w:val="en-GB"/>
        </w:rPr>
        <w:t>,</w:t>
      </w:r>
      <w:r>
        <w:rPr>
          <w:rFonts w:ascii="Roboto" w:hAnsi="Roboto"/>
          <w:szCs w:val="24"/>
          <w:lang w:val="en-GB"/>
        </w:rPr>
        <w:t>”</w:t>
      </w:r>
      <w:r w:rsidR="0049620E">
        <w:rPr>
          <w:rFonts w:ascii="Roboto" w:hAnsi="Roboto"/>
          <w:szCs w:val="24"/>
          <w:lang w:val="en-GB"/>
        </w:rPr>
        <w:t xml:space="preserve"> explains Stuart Lockhart, Director of Vision Audio</w:t>
      </w:r>
      <w:r w:rsidR="00A941C3">
        <w:rPr>
          <w:rFonts w:ascii="Roboto" w:hAnsi="Roboto"/>
          <w:szCs w:val="24"/>
          <w:lang w:val="en-GB"/>
        </w:rPr>
        <w:t xml:space="preserve"> </w:t>
      </w:r>
      <w:r w:rsidR="002F075E">
        <w:rPr>
          <w:rFonts w:ascii="Roboto" w:hAnsi="Roboto"/>
          <w:szCs w:val="24"/>
          <w:lang w:val="en-GB"/>
        </w:rPr>
        <w:t>V</w:t>
      </w:r>
      <w:r w:rsidR="0049620E">
        <w:rPr>
          <w:rFonts w:ascii="Roboto" w:hAnsi="Roboto"/>
          <w:szCs w:val="24"/>
          <w:lang w:val="en-GB"/>
        </w:rPr>
        <w:t>isual, “</w:t>
      </w:r>
      <w:r>
        <w:rPr>
          <w:rFonts w:ascii="Roboto" w:hAnsi="Roboto"/>
          <w:szCs w:val="24"/>
          <w:lang w:val="en-GB"/>
        </w:rPr>
        <w:t xml:space="preserve">but AV installers need reliable products they can trust will not impact their </w:t>
      </w:r>
      <w:proofErr w:type="gramStart"/>
      <w:r>
        <w:rPr>
          <w:rFonts w:ascii="Roboto" w:hAnsi="Roboto"/>
          <w:szCs w:val="24"/>
          <w:lang w:val="en-GB"/>
        </w:rPr>
        <w:t>clients</w:t>
      </w:r>
      <w:proofErr w:type="gramEnd"/>
      <w:r>
        <w:rPr>
          <w:rFonts w:ascii="Roboto" w:hAnsi="Roboto"/>
          <w:szCs w:val="24"/>
          <w:lang w:val="en-GB"/>
        </w:rPr>
        <w:t xml:space="preserve"> networks negatively. Swapping to the </w:t>
      </w:r>
      <w:proofErr w:type="spellStart"/>
      <w:r>
        <w:rPr>
          <w:rFonts w:ascii="Roboto" w:hAnsi="Roboto"/>
          <w:szCs w:val="24"/>
          <w:lang w:val="en-GB"/>
        </w:rPr>
        <w:t>HiSilicon</w:t>
      </w:r>
      <w:proofErr w:type="spellEnd"/>
      <w:r>
        <w:rPr>
          <w:rFonts w:ascii="Roboto" w:hAnsi="Roboto"/>
          <w:szCs w:val="24"/>
          <w:lang w:val="en-GB"/>
        </w:rPr>
        <w:t xml:space="preserve"> chipset ensures we can deliver </w:t>
      </w:r>
      <w:r w:rsidR="00C549EF">
        <w:rPr>
          <w:rFonts w:ascii="Roboto" w:hAnsi="Roboto"/>
          <w:szCs w:val="24"/>
          <w:lang w:val="en-GB"/>
        </w:rPr>
        <w:t xml:space="preserve">just </w:t>
      </w:r>
      <w:r>
        <w:rPr>
          <w:rFonts w:ascii="Roboto" w:hAnsi="Roboto"/>
          <w:szCs w:val="24"/>
          <w:lang w:val="en-GB"/>
        </w:rPr>
        <w:t>that</w:t>
      </w:r>
      <w:r w:rsidR="00FB3D65">
        <w:rPr>
          <w:rFonts w:ascii="Roboto" w:hAnsi="Roboto"/>
          <w:szCs w:val="24"/>
          <w:lang w:val="en-GB"/>
        </w:rPr>
        <w:t>,</w:t>
      </w:r>
      <w:r>
        <w:rPr>
          <w:rFonts w:ascii="Roboto" w:hAnsi="Roboto"/>
          <w:szCs w:val="24"/>
          <w:lang w:val="en-GB"/>
        </w:rPr>
        <w:t xml:space="preserve"> </w:t>
      </w:r>
      <w:r w:rsidR="00C549EF">
        <w:rPr>
          <w:rFonts w:ascii="Roboto" w:hAnsi="Roboto"/>
          <w:szCs w:val="24"/>
          <w:lang w:val="en-GB"/>
        </w:rPr>
        <w:t xml:space="preserve">but </w:t>
      </w:r>
      <w:r>
        <w:rPr>
          <w:rFonts w:ascii="Roboto" w:hAnsi="Roboto"/>
          <w:szCs w:val="24"/>
          <w:lang w:val="en-GB"/>
        </w:rPr>
        <w:t>without</w:t>
      </w:r>
      <w:r w:rsidR="005B3CA6">
        <w:rPr>
          <w:rFonts w:ascii="Roboto" w:hAnsi="Roboto"/>
          <w:szCs w:val="24"/>
          <w:lang w:val="en-GB"/>
        </w:rPr>
        <w:t xml:space="preserve"> a price hike.</w:t>
      </w:r>
      <w:r>
        <w:rPr>
          <w:rFonts w:ascii="Roboto" w:hAnsi="Roboto"/>
          <w:szCs w:val="24"/>
          <w:lang w:val="en-GB"/>
        </w:rPr>
        <w:t>”</w:t>
      </w:r>
    </w:p>
    <w:p w14:paraId="4A9E74EB" w14:textId="7169E7DF" w:rsidR="00CE24E8" w:rsidRPr="00CE24E8" w:rsidRDefault="00212526" w:rsidP="0049620E">
      <w:pPr>
        <w:spacing w:before="240"/>
        <w:rPr>
          <w:rFonts w:ascii="Roboto" w:hAnsi="Roboto"/>
          <w:sz w:val="24"/>
          <w:szCs w:val="28"/>
          <w:lang w:val="en-GB"/>
        </w:rPr>
      </w:pPr>
      <w:r>
        <w:rPr>
          <w:rFonts w:ascii="Roboto" w:hAnsi="Roboto"/>
          <w:szCs w:val="24"/>
          <w:lang w:val="en-GB"/>
        </w:rPr>
        <w:t>The TC-HDMIIP/V2 i</w:t>
      </w:r>
      <w:r w:rsidR="00C549EF">
        <w:rPr>
          <w:rFonts w:ascii="Roboto" w:hAnsi="Roboto"/>
          <w:szCs w:val="24"/>
          <w:lang w:val="en-GB"/>
        </w:rPr>
        <w:t>s easy and quick to install</w:t>
      </w:r>
      <w:r w:rsidR="00CE24E8">
        <w:rPr>
          <w:rFonts w:ascii="Roboto" w:hAnsi="Roboto"/>
          <w:szCs w:val="24"/>
          <w:lang w:val="en-GB"/>
        </w:rPr>
        <w:t>; t</w:t>
      </w:r>
      <w:r w:rsidR="00C549EF">
        <w:rPr>
          <w:rFonts w:ascii="Roboto" w:hAnsi="Roboto"/>
          <w:szCs w:val="24"/>
          <w:lang w:val="en-GB"/>
        </w:rPr>
        <w:t>here is no set-up</w:t>
      </w:r>
      <w:r w:rsidR="00CE24E8">
        <w:rPr>
          <w:rFonts w:ascii="Roboto" w:hAnsi="Roboto"/>
          <w:szCs w:val="24"/>
          <w:lang w:val="en-GB"/>
        </w:rPr>
        <w:t xml:space="preserve"> - </w:t>
      </w:r>
      <w:r w:rsidR="00C549EF">
        <w:rPr>
          <w:rFonts w:ascii="Roboto" w:hAnsi="Roboto"/>
          <w:szCs w:val="24"/>
          <w:lang w:val="en-GB"/>
        </w:rPr>
        <w:t xml:space="preserve">it </w:t>
      </w:r>
      <w:r w:rsidR="00CE24E8">
        <w:rPr>
          <w:rFonts w:ascii="Roboto" w:hAnsi="Roboto"/>
          <w:szCs w:val="24"/>
          <w:lang w:val="en-GB"/>
        </w:rPr>
        <w:t xml:space="preserve">just </w:t>
      </w:r>
      <w:r w:rsidR="00C549EF">
        <w:rPr>
          <w:rFonts w:ascii="Roboto" w:hAnsi="Roboto"/>
          <w:szCs w:val="24"/>
          <w:lang w:val="en-GB"/>
        </w:rPr>
        <w:t xml:space="preserve">works </w:t>
      </w:r>
      <w:r w:rsidR="00F15CCC">
        <w:rPr>
          <w:rFonts w:ascii="Roboto" w:hAnsi="Roboto"/>
          <w:szCs w:val="24"/>
          <w:lang w:val="en-GB"/>
        </w:rPr>
        <w:t xml:space="preserve">with </w:t>
      </w:r>
      <w:r w:rsidR="00C549EF">
        <w:rPr>
          <w:rFonts w:ascii="Roboto" w:hAnsi="Roboto"/>
          <w:szCs w:val="24"/>
          <w:lang w:val="en-GB"/>
        </w:rPr>
        <w:t>an unmanaged switch when all nodes are on the same subnet.</w:t>
      </w:r>
      <w:r w:rsidR="00CE24E8">
        <w:rPr>
          <w:rFonts w:ascii="Roboto" w:hAnsi="Roboto"/>
          <w:szCs w:val="24"/>
          <w:lang w:val="en-GB"/>
        </w:rPr>
        <w:t xml:space="preserve"> And because transmitters and receivers are sold separately, it is easy scaling up a system as required.</w:t>
      </w:r>
    </w:p>
    <w:p w14:paraId="09803F16" w14:textId="2AECF8AE" w:rsidR="00FB3D65" w:rsidRPr="00FB3D65" w:rsidRDefault="00CE24E8" w:rsidP="00FB3D65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It is also super-flexible.</w:t>
      </w:r>
      <w:r w:rsidR="00C549EF">
        <w:rPr>
          <w:rFonts w:ascii="Roboto" w:hAnsi="Roboto"/>
          <w:szCs w:val="24"/>
          <w:lang w:val="en-GB"/>
        </w:rPr>
        <w:t xml:space="preserve"> </w:t>
      </w:r>
      <w:r>
        <w:rPr>
          <w:rFonts w:ascii="Roboto" w:hAnsi="Roboto"/>
          <w:szCs w:val="24"/>
          <w:lang w:val="en-GB"/>
        </w:rPr>
        <w:t>A transmitter can be connected directly to a receiver, bypassing the network completely. Where one source needs to be displayed on multiple screens, the TC-HDMIIP/V2 supports multi-casting. Only one transmitter is needed per network and multi-casts to more than 100 receivers, one for each display.</w:t>
      </w:r>
    </w:p>
    <w:p w14:paraId="381CB2BD" w14:textId="77777777" w:rsidR="00C624F9" w:rsidRDefault="00CE24E8" w:rsidP="00C624F9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“We’ve focused on eliminating common problems for installers,” adds Lockhart. “</w:t>
      </w:r>
      <w:r w:rsidR="00C624F9">
        <w:rPr>
          <w:rFonts w:ascii="Roboto" w:hAnsi="Roboto"/>
          <w:szCs w:val="24"/>
          <w:lang w:val="en-GB"/>
        </w:rPr>
        <w:t>Faulty power supplies are a</w:t>
      </w:r>
      <w:r>
        <w:rPr>
          <w:rFonts w:ascii="Roboto" w:hAnsi="Roboto"/>
          <w:szCs w:val="24"/>
          <w:lang w:val="en-GB"/>
        </w:rPr>
        <w:t xml:space="preserve"> common cause of faults</w:t>
      </w:r>
      <w:r w:rsidR="00C624F9">
        <w:rPr>
          <w:rFonts w:ascii="Roboto" w:hAnsi="Roboto"/>
          <w:szCs w:val="24"/>
          <w:lang w:val="en-GB"/>
        </w:rPr>
        <w:t xml:space="preserve"> so having a separate power supply unit makes it easier to swap-out and isolate problems. This also removed the need for Power over Ethernet, making problem-solving easier and cleaner.”</w:t>
      </w:r>
    </w:p>
    <w:p w14:paraId="02A2A5B4" w14:textId="1603CF16" w:rsidR="000D6CB5" w:rsidRPr="00C624F9" w:rsidRDefault="00C624F9" w:rsidP="000D6CB5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 xml:space="preserve">TC-HDMIIP/V2 </w:t>
      </w:r>
      <w:r w:rsidR="00C03DC2">
        <w:rPr>
          <w:rFonts w:ascii="Roboto" w:hAnsi="Roboto"/>
          <w:szCs w:val="24"/>
        </w:rPr>
        <w:t>is</w:t>
      </w:r>
      <w:r w:rsidR="00A02138" w:rsidRPr="0079328F">
        <w:rPr>
          <w:rFonts w:ascii="Roboto" w:hAnsi="Roboto"/>
          <w:szCs w:val="24"/>
        </w:rPr>
        <w:t xml:space="preserve"> available </w:t>
      </w:r>
      <w:r>
        <w:rPr>
          <w:rFonts w:ascii="Roboto" w:hAnsi="Roboto"/>
          <w:szCs w:val="24"/>
        </w:rPr>
        <w:t xml:space="preserve">now </w:t>
      </w:r>
      <w:r w:rsidR="00A02138" w:rsidRPr="0079328F">
        <w:rPr>
          <w:rFonts w:ascii="Roboto" w:hAnsi="Roboto"/>
          <w:szCs w:val="24"/>
        </w:rPr>
        <w:t>through Vision’s intern</w:t>
      </w:r>
      <w:r w:rsidR="00BD3AA5" w:rsidRPr="0079328F">
        <w:rPr>
          <w:rFonts w:ascii="Roboto" w:hAnsi="Roboto"/>
          <w:szCs w:val="24"/>
        </w:rPr>
        <w:t>ational network of distributors. Like all Vision products, it is backed by a Vision’s Lifetime Guarantee.</w:t>
      </w:r>
    </w:p>
    <w:p w14:paraId="0617239B" w14:textId="77777777" w:rsidR="00C624F9" w:rsidRDefault="00C165BD" w:rsidP="00C624F9">
      <w:pPr>
        <w:spacing w:before="240"/>
        <w:rPr>
          <w:rFonts w:ascii="Roboto" w:hAnsi="Roboto"/>
        </w:rPr>
      </w:pPr>
      <w:r w:rsidRPr="00D25D25">
        <w:rPr>
          <w:rFonts w:ascii="Roboto" w:hAnsi="Roboto"/>
        </w:rPr>
        <w:lastRenderedPageBreak/>
        <w:t xml:space="preserve">Further product details </w:t>
      </w:r>
      <w:r w:rsidR="00870248">
        <w:rPr>
          <w:rFonts w:ascii="Roboto" w:hAnsi="Roboto"/>
        </w:rPr>
        <w:t xml:space="preserve">at </w:t>
      </w:r>
      <w:hyperlink r:id="rId9" w:history="1">
        <w:r w:rsidR="00C624F9" w:rsidRPr="00710EF3">
          <w:rPr>
            <w:rStyle w:val="Hyperlink"/>
            <w:rFonts w:ascii="Roboto" w:hAnsi="Roboto"/>
          </w:rPr>
          <w:t>https://visionaudiovisual.com/en/product/tc-hdmiip-v2</w:t>
        </w:r>
      </w:hyperlink>
    </w:p>
    <w:p w14:paraId="7F700C25" w14:textId="10CF91C0" w:rsidR="0041232A" w:rsidRPr="00C624F9" w:rsidRDefault="00510090" w:rsidP="00C624F9">
      <w:pPr>
        <w:spacing w:before="240"/>
        <w:rPr>
          <w:rFonts w:ascii="Roboto" w:hAnsi="Roboto"/>
        </w:rPr>
      </w:pPr>
      <w:r w:rsidRPr="008025C0">
        <w:rPr>
          <w:rFonts w:ascii="Roboto" w:hAnsi="Roboto"/>
          <w:szCs w:val="24"/>
        </w:rPr>
        <w:t>ENDS</w:t>
      </w:r>
    </w:p>
    <w:p w14:paraId="526783DF" w14:textId="3957FC1F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683AE511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36729BF6" w14:textId="77777777" w:rsidR="0079328F" w:rsidRPr="00BD3AA5" w:rsidRDefault="003B2366">
      <w:pPr>
        <w:rPr>
          <w:rFonts w:ascii="Roboto" w:hAnsi="Roboto"/>
          <w:sz w:val="20"/>
        </w:rPr>
      </w:pPr>
      <w:hyperlink r:id="rId10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754E"/>
    <w:multiLevelType w:val="multilevel"/>
    <w:tmpl w:val="1F4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06705"/>
    <w:multiLevelType w:val="multilevel"/>
    <w:tmpl w:val="09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B23E3"/>
    <w:multiLevelType w:val="multilevel"/>
    <w:tmpl w:val="FB0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66E74"/>
    <w:multiLevelType w:val="multilevel"/>
    <w:tmpl w:val="55A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51674"/>
    <w:multiLevelType w:val="multilevel"/>
    <w:tmpl w:val="454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130E2"/>
    <w:multiLevelType w:val="multilevel"/>
    <w:tmpl w:val="225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241C"/>
    <w:multiLevelType w:val="multilevel"/>
    <w:tmpl w:val="160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C5B57"/>
    <w:multiLevelType w:val="multilevel"/>
    <w:tmpl w:val="C34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D31B7"/>
    <w:multiLevelType w:val="multilevel"/>
    <w:tmpl w:val="05C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343155"/>
    <w:multiLevelType w:val="multilevel"/>
    <w:tmpl w:val="B3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F67CF"/>
    <w:multiLevelType w:val="multilevel"/>
    <w:tmpl w:val="87D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4035D"/>
    <w:multiLevelType w:val="multilevel"/>
    <w:tmpl w:val="75A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FB755D"/>
    <w:multiLevelType w:val="multilevel"/>
    <w:tmpl w:val="60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07011"/>
    <w:rsid w:val="00012724"/>
    <w:rsid w:val="000400B3"/>
    <w:rsid w:val="00043001"/>
    <w:rsid w:val="00046D94"/>
    <w:rsid w:val="00055550"/>
    <w:rsid w:val="00067F05"/>
    <w:rsid w:val="000A754D"/>
    <w:rsid w:val="000B1BD9"/>
    <w:rsid w:val="000C55FB"/>
    <w:rsid w:val="000D6CB5"/>
    <w:rsid w:val="00130550"/>
    <w:rsid w:val="00154021"/>
    <w:rsid w:val="001911E1"/>
    <w:rsid w:val="00195E62"/>
    <w:rsid w:val="00196A4E"/>
    <w:rsid w:val="001C3FC2"/>
    <w:rsid w:val="00203425"/>
    <w:rsid w:val="00212526"/>
    <w:rsid w:val="00290637"/>
    <w:rsid w:val="00296D49"/>
    <w:rsid w:val="002F075E"/>
    <w:rsid w:val="002F131E"/>
    <w:rsid w:val="002F4657"/>
    <w:rsid w:val="00343A20"/>
    <w:rsid w:val="00352B13"/>
    <w:rsid w:val="00366A90"/>
    <w:rsid w:val="003A04AF"/>
    <w:rsid w:val="003B0C44"/>
    <w:rsid w:val="003B2366"/>
    <w:rsid w:val="003D55C7"/>
    <w:rsid w:val="003E3496"/>
    <w:rsid w:val="00403F34"/>
    <w:rsid w:val="0041232A"/>
    <w:rsid w:val="0041586F"/>
    <w:rsid w:val="00422E43"/>
    <w:rsid w:val="004511CF"/>
    <w:rsid w:val="0048692D"/>
    <w:rsid w:val="0049620E"/>
    <w:rsid w:val="004D3657"/>
    <w:rsid w:val="00500118"/>
    <w:rsid w:val="00510090"/>
    <w:rsid w:val="00552B98"/>
    <w:rsid w:val="00580FC7"/>
    <w:rsid w:val="00581E51"/>
    <w:rsid w:val="005869B5"/>
    <w:rsid w:val="005A357D"/>
    <w:rsid w:val="005B3CA6"/>
    <w:rsid w:val="005B73B5"/>
    <w:rsid w:val="00604652"/>
    <w:rsid w:val="006207C8"/>
    <w:rsid w:val="00633E54"/>
    <w:rsid w:val="00643A63"/>
    <w:rsid w:val="00654515"/>
    <w:rsid w:val="00681A94"/>
    <w:rsid w:val="0068355C"/>
    <w:rsid w:val="006A3D50"/>
    <w:rsid w:val="006D09F2"/>
    <w:rsid w:val="006E2B74"/>
    <w:rsid w:val="007137E9"/>
    <w:rsid w:val="007206A0"/>
    <w:rsid w:val="00725D6E"/>
    <w:rsid w:val="0072755E"/>
    <w:rsid w:val="0079328F"/>
    <w:rsid w:val="007B0C80"/>
    <w:rsid w:val="007B706B"/>
    <w:rsid w:val="00801F6E"/>
    <w:rsid w:val="008025C0"/>
    <w:rsid w:val="00803877"/>
    <w:rsid w:val="0085430F"/>
    <w:rsid w:val="00870248"/>
    <w:rsid w:val="00882B51"/>
    <w:rsid w:val="008B7217"/>
    <w:rsid w:val="008C75EF"/>
    <w:rsid w:val="008E1F41"/>
    <w:rsid w:val="008E4A59"/>
    <w:rsid w:val="00901E21"/>
    <w:rsid w:val="0091477C"/>
    <w:rsid w:val="00916B12"/>
    <w:rsid w:val="00944A1B"/>
    <w:rsid w:val="00954751"/>
    <w:rsid w:val="00971C33"/>
    <w:rsid w:val="009A6DDB"/>
    <w:rsid w:val="009C4E07"/>
    <w:rsid w:val="009E13EB"/>
    <w:rsid w:val="009F4C03"/>
    <w:rsid w:val="009F5F36"/>
    <w:rsid w:val="00A02138"/>
    <w:rsid w:val="00A17F3E"/>
    <w:rsid w:val="00A67000"/>
    <w:rsid w:val="00A941C3"/>
    <w:rsid w:val="00AD0803"/>
    <w:rsid w:val="00AD5C0E"/>
    <w:rsid w:val="00B10ECF"/>
    <w:rsid w:val="00B170E5"/>
    <w:rsid w:val="00B21A4E"/>
    <w:rsid w:val="00B77CA9"/>
    <w:rsid w:val="00BA37BE"/>
    <w:rsid w:val="00BA6CAD"/>
    <w:rsid w:val="00BD30D0"/>
    <w:rsid w:val="00BD3AA5"/>
    <w:rsid w:val="00BE2AD9"/>
    <w:rsid w:val="00C01975"/>
    <w:rsid w:val="00C03DC2"/>
    <w:rsid w:val="00C0755C"/>
    <w:rsid w:val="00C129DE"/>
    <w:rsid w:val="00C1374B"/>
    <w:rsid w:val="00C165BD"/>
    <w:rsid w:val="00C24BF5"/>
    <w:rsid w:val="00C549EF"/>
    <w:rsid w:val="00C624F9"/>
    <w:rsid w:val="00C675B5"/>
    <w:rsid w:val="00C9627E"/>
    <w:rsid w:val="00CA7E08"/>
    <w:rsid w:val="00CC37FE"/>
    <w:rsid w:val="00CC5BAC"/>
    <w:rsid w:val="00CE24E8"/>
    <w:rsid w:val="00D25D25"/>
    <w:rsid w:val="00D42756"/>
    <w:rsid w:val="00D52ABF"/>
    <w:rsid w:val="00D535B6"/>
    <w:rsid w:val="00D861BB"/>
    <w:rsid w:val="00DA6921"/>
    <w:rsid w:val="00DC2F93"/>
    <w:rsid w:val="00DD504D"/>
    <w:rsid w:val="00E228BD"/>
    <w:rsid w:val="00E630D1"/>
    <w:rsid w:val="00E75C46"/>
    <w:rsid w:val="00E8166E"/>
    <w:rsid w:val="00EA0019"/>
    <w:rsid w:val="00EA3D3C"/>
    <w:rsid w:val="00EB2896"/>
    <w:rsid w:val="00EC70DF"/>
    <w:rsid w:val="00ED6CCD"/>
    <w:rsid w:val="00F01BDA"/>
    <w:rsid w:val="00F01FAA"/>
    <w:rsid w:val="00F15CCC"/>
    <w:rsid w:val="00F45BA2"/>
    <w:rsid w:val="00F638A9"/>
    <w:rsid w:val="00F761EB"/>
    <w:rsid w:val="00F766EC"/>
    <w:rsid w:val="00FB3D65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B52"/>
  <w15:docId w15:val="{97F04365-0623-48FA-B3FB-5717EE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sionaudiovisu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sionaudiovisual.com/en/product/tc-hdmiip-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6</cp:revision>
  <dcterms:created xsi:type="dcterms:W3CDTF">2021-09-22T01:57:00Z</dcterms:created>
  <dcterms:modified xsi:type="dcterms:W3CDTF">2021-09-22T02:09:00Z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